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C9B814">
      <w:pPr>
        <w:spacing w:line="60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 w14:paraId="57CA0D10">
      <w:pPr>
        <w:spacing w:line="600" w:lineRule="exact"/>
        <w:rPr>
          <w:rFonts w:ascii="黑体" w:hAnsi="黑体" w:eastAsia="黑体"/>
          <w:sz w:val="32"/>
          <w:szCs w:val="32"/>
        </w:rPr>
      </w:pPr>
    </w:p>
    <w:p w14:paraId="27056EC3">
      <w:pPr>
        <w:spacing w:afterLines="50" w:line="60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</w:rPr>
      </w:pPr>
      <w:bookmarkStart w:id="0" w:name="_GoBack"/>
      <w:r>
        <w:rPr>
          <w:rFonts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4</w:t>
      </w:r>
      <w:r>
        <w:rPr>
          <w:rFonts w:ascii="Times New Roman" w:hAnsi="Times New Roman" w:eastAsia="方正小标宋简体" w:cs="Times New Roman"/>
          <w:sz w:val="44"/>
          <w:szCs w:val="44"/>
        </w:rPr>
        <w:t>年郴州市科学技术普及基地名单</w:t>
      </w:r>
    </w:p>
    <w:bookmarkEnd w:id="0"/>
    <w:tbl>
      <w:tblPr>
        <w:tblStyle w:val="3"/>
        <w:tblW w:w="98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824"/>
        <w:gridCol w:w="4496"/>
        <w:gridCol w:w="4488"/>
      </w:tblGrid>
      <w:tr w14:paraId="6E3FB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24" w:type="dxa"/>
            <w:noWrap w:val="0"/>
            <w:vAlign w:val="center"/>
          </w:tcPr>
          <w:p w14:paraId="43917655">
            <w:pPr>
              <w:widowControl w:val="0"/>
              <w:jc w:val="center"/>
              <w:rPr>
                <w:rFonts w:ascii="黑体" w:hAnsi="黑体" w:eastAsia="黑体" w:cs="Times New Roman"/>
                <w:color w:val="333333"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color w:val="333333"/>
                <w:sz w:val="28"/>
                <w:szCs w:val="28"/>
              </w:rPr>
              <w:t>序号</w:t>
            </w:r>
          </w:p>
        </w:tc>
        <w:tc>
          <w:tcPr>
            <w:tcW w:w="4496" w:type="dxa"/>
            <w:noWrap w:val="0"/>
            <w:vAlign w:val="center"/>
          </w:tcPr>
          <w:p w14:paraId="0B0EEAFD">
            <w:pPr>
              <w:widowControl w:val="0"/>
              <w:jc w:val="center"/>
              <w:rPr>
                <w:rFonts w:ascii="黑体" w:hAnsi="黑体" w:eastAsia="黑体" w:cs="Times New Roman"/>
                <w:color w:val="333333"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color w:val="333333"/>
                <w:sz w:val="28"/>
                <w:szCs w:val="28"/>
              </w:rPr>
              <w:t>科普基地名称</w:t>
            </w:r>
          </w:p>
        </w:tc>
        <w:tc>
          <w:tcPr>
            <w:tcW w:w="4488" w:type="dxa"/>
            <w:noWrap w:val="0"/>
            <w:vAlign w:val="center"/>
          </w:tcPr>
          <w:p w14:paraId="7FFE8D19">
            <w:pPr>
              <w:widowControl w:val="0"/>
              <w:jc w:val="center"/>
              <w:rPr>
                <w:rFonts w:ascii="黑体" w:hAnsi="黑体" w:eastAsia="黑体" w:cs="Times New Roman"/>
                <w:color w:val="333333"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color w:val="333333"/>
                <w:sz w:val="28"/>
                <w:szCs w:val="28"/>
              </w:rPr>
              <w:t>依托单位</w:t>
            </w:r>
          </w:p>
        </w:tc>
      </w:tr>
      <w:tr w14:paraId="482A97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37" w:hRule="atLeast"/>
          <w:jc w:val="center"/>
        </w:trPr>
        <w:tc>
          <w:tcPr>
            <w:tcW w:w="824" w:type="dxa"/>
            <w:noWrap w:val="0"/>
            <w:vAlign w:val="center"/>
          </w:tcPr>
          <w:p w14:paraId="191A2EB5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4496" w:type="dxa"/>
            <w:noWrap w:val="0"/>
            <w:vAlign w:val="center"/>
          </w:tcPr>
          <w:p w14:paraId="2A979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郴州市人体生命科学健康科普基地</w:t>
            </w:r>
          </w:p>
        </w:tc>
        <w:tc>
          <w:tcPr>
            <w:tcW w:w="4488" w:type="dxa"/>
            <w:noWrap w:val="0"/>
            <w:vAlign w:val="center"/>
          </w:tcPr>
          <w:p w14:paraId="765B3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333333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湘南学院附属医院</w:t>
            </w:r>
          </w:p>
        </w:tc>
      </w:tr>
      <w:tr w14:paraId="78758D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37" w:hRule="atLeast"/>
          <w:jc w:val="center"/>
        </w:trPr>
        <w:tc>
          <w:tcPr>
            <w:tcW w:w="824" w:type="dxa"/>
            <w:noWrap w:val="0"/>
            <w:vAlign w:val="center"/>
          </w:tcPr>
          <w:p w14:paraId="5BCEFCCF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4496" w:type="dxa"/>
            <w:noWrap w:val="0"/>
            <w:vAlign w:val="center"/>
          </w:tcPr>
          <w:p w14:paraId="6FE85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郴州市传染性疾病防治科普基地</w:t>
            </w:r>
          </w:p>
        </w:tc>
        <w:tc>
          <w:tcPr>
            <w:tcW w:w="4488" w:type="dxa"/>
            <w:noWrap w:val="0"/>
            <w:vAlign w:val="center"/>
          </w:tcPr>
          <w:p w14:paraId="3FE8B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333333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郴州市第二人民医院</w:t>
            </w:r>
          </w:p>
        </w:tc>
      </w:tr>
      <w:tr w14:paraId="106DA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37" w:hRule="atLeast"/>
          <w:jc w:val="center"/>
        </w:trPr>
        <w:tc>
          <w:tcPr>
            <w:tcW w:w="824" w:type="dxa"/>
            <w:noWrap w:val="0"/>
            <w:vAlign w:val="center"/>
          </w:tcPr>
          <w:p w14:paraId="7F14C2EA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4496" w:type="dxa"/>
            <w:noWrap w:val="0"/>
            <w:vAlign w:val="center"/>
          </w:tcPr>
          <w:p w14:paraId="30587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创能研学科普基地</w:t>
            </w:r>
          </w:p>
        </w:tc>
        <w:tc>
          <w:tcPr>
            <w:tcW w:w="4488" w:type="dxa"/>
            <w:noWrap w:val="0"/>
            <w:vAlign w:val="center"/>
          </w:tcPr>
          <w:p w14:paraId="3D23E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333333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湖南城乡振兴农业发展有限公司</w:t>
            </w:r>
          </w:p>
        </w:tc>
      </w:tr>
      <w:tr w14:paraId="555E7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37" w:hRule="atLeast"/>
          <w:jc w:val="center"/>
        </w:trPr>
        <w:tc>
          <w:tcPr>
            <w:tcW w:w="824" w:type="dxa"/>
            <w:noWrap w:val="0"/>
            <w:vAlign w:val="center"/>
          </w:tcPr>
          <w:p w14:paraId="09562E62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4496" w:type="dxa"/>
            <w:noWrap w:val="0"/>
            <w:vAlign w:val="center"/>
          </w:tcPr>
          <w:p w14:paraId="69795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露泉校园科普基地</w:t>
            </w:r>
          </w:p>
        </w:tc>
        <w:tc>
          <w:tcPr>
            <w:tcW w:w="4488" w:type="dxa"/>
            <w:noWrap w:val="0"/>
            <w:vAlign w:val="center"/>
          </w:tcPr>
          <w:p w14:paraId="46120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郴州市王仙小学</w:t>
            </w:r>
          </w:p>
        </w:tc>
      </w:tr>
      <w:tr w14:paraId="3DE81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37" w:hRule="atLeast"/>
          <w:jc w:val="center"/>
        </w:trPr>
        <w:tc>
          <w:tcPr>
            <w:tcW w:w="824" w:type="dxa"/>
            <w:noWrap w:val="0"/>
            <w:vAlign w:val="center"/>
          </w:tcPr>
          <w:p w14:paraId="1D02371A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4496" w:type="dxa"/>
            <w:noWrap w:val="0"/>
            <w:vAlign w:val="center"/>
          </w:tcPr>
          <w:p w14:paraId="0083D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创显劳动实践科普基地</w:t>
            </w:r>
          </w:p>
        </w:tc>
        <w:tc>
          <w:tcPr>
            <w:tcW w:w="4488" w:type="dxa"/>
            <w:noWrap w:val="0"/>
            <w:vAlign w:val="center"/>
          </w:tcPr>
          <w:p w14:paraId="52CF8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郴州创显职业培训学校有限公司</w:t>
            </w:r>
          </w:p>
        </w:tc>
      </w:tr>
      <w:tr w14:paraId="15456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37" w:hRule="atLeast"/>
          <w:jc w:val="center"/>
        </w:trPr>
        <w:tc>
          <w:tcPr>
            <w:tcW w:w="824" w:type="dxa"/>
            <w:noWrap w:val="0"/>
            <w:vAlign w:val="center"/>
          </w:tcPr>
          <w:p w14:paraId="0A9BA25F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4496" w:type="dxa"/>
            <w:noWrap w:val="0"/>
            <w:vAlign w:val="center"/>
          </w:tcPr>
          <w:p w14:paraId="34298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南岭柑橘研究院农业科普基地</w:t>
            </w:r>
          </w:p>
        </w:tc>
        <w:tc>
          <w:tcPr>
            <w:tcW w:w="4488" w:type="dxa"/>
            <w:noWrap w:val="0"/>
            <w:vAlign w:val="center"/>
          </w:tcPr>
          <w:p w14:paraId="2564A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南岭柑橘研究院</w:t>
            </w:r>
          </w:p>
        </w:tc>
      </w:tr>
      <w:tr w14:paraId="77031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37" w:hRule="atLeast"/>
          <w:jc w:val="center"/>
        </w:trPr>
        <w:tc>
          <w:tcPr>
            <w:tcW w:w="824" w:type="dxa"/>
            <w:noWrap w:val="0"/>
            <w:vAlign w:val="center"/>
          </w:tcPr>
          <w:p w14:paraId="3325D364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4496" w:type="dxa"/>
            <w:noWrap w:val="0"/>
            <w:vAlign w:val="center"/>
          </w:tcPr>
          <w:p w14:paraId="4CFA0E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七一一核工业科普基地</w:t>
            </w:r>
          </w:p>
        </w:tc>
        <w:tc>
          <w:tcPr>
            <w:tcW w:w="4488" w:type="dxa"/>
            <w:noWrap w:val="0"/>
            <w:vAlign w:val="center"/>
          </w:tcPr>
          <w:p w14:paraId="5587B8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湖南郴州柒壹壹矿研学实践教育服务有限公司</w:t>
            </w:r>
          </w:p>
        </w:tc>
      </w:tr>
      <w:tr w14:paraId="3B3093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37" w:hRule="atLeast"/>
          <w:jc w:val="center"/>
        </w:trPr>
        <w:tc>
          <w:tcPr>
            <w:tcW w:w="824" w:type="dxa"/>
            <w:noWrap w:val="0"/>
            <w:vAlign w:val="center"/>
          </w:tcPr>
          <w:p w14:paraId="63231216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4496" w:type="dxa"/>
            <w:noWrap w:val="0"/>
            <w:vAlign w:val="center"/>
          </w:tcPr>
          <w:p w14:paraId="0E5A6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万华岩景区地学科普基地</w:t>
            </w:r>
          </w:p>
        </w:tc>
        <w:tc>
          <w:tcPr>
            <w:tcW w:w="4488" w:type="dxa"/>
            <w:noWrap w:val="0"/>
            <w:vAlign w:val="center"/>
          </w:tcPr>
          <w:p w14:paraId="4B308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湖南苏万文化旅游发展有限公司</w:t>
            </w:r>
          </w:p>
        </w:tc>
      </w:tr>
      <w:tr w14:paraId="3F0B9D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37" w:hRule="atLeast"/>
          <w:jc w:val="center"/>
        </w:trPr>
        <w:tc>
          <w:tcPr>
            <w:tcW w:w="824" w:type="dxa"/>
            <w:noWrap w:val="0"/>
            <w:vAlign w:val="center"/>
          </w:tcPr>
          <w:p w14:paraId="2AD3B662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4496" w:type="dxa"/>
            <w:noWrap w:val="0"/>
            <w:vAlign w:val="center"/>
          </w:tcPr>
          <w:p w14:paraId="50B84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东江鱼文化产业园科普基地</w:t>
            </w:r>
          </w:p>
        </w:tc>
        <w:tc>
          <w:tcPr>
            <w:tcW w:w="4488" w:type="dxa"/>
            <w:noWrap w:val="0"/>
            <w:vAlign w:val="center"/>
          </w:tcPr>
          <w:p w14:paraId="4346B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东江鱼（资兴）实业集团有限公司</w:t>
            </w:r>
          </w:p>
        </w:tc>
      </w:tr>
      <w:tr w14:paraId="1D7BE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37" w:hRule="atLeast"/>
          <w:jc w:val="center"/>
        </w:trPr>
        <w:tc>
          <w:tcPr>
            <w:tcW w:w="824" w:type="dxa"/>
            <w:noWrap w:val="0"/>
            <w:vAlign w:val="center"/>
          </w:tcPr>
          <w:p w14:paraId="161F74C1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4496" w:type="dxa"/>
            <w:noWrap w:val="0"/>
            <w:vAlign w:val="center"/>
          </w:tcPr>
          <w:p w14:paraId="0EE5D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湘南智能建造研学科普基地</w:t>
            </w:r>
          </w:p>
        </w:tc>
        <w:tc>
          <w:tcPr>
            <w:tcW w:w="4488" w:type="dxa"/>
            <w:noWrap w:val="0"/>
            <w:vAlign w:val="center"/>
          </w:tcPr>
          <w:p w14:paraId="4BF2E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郴州职业技术学院</w:t>
            </w:r>
          </w:p>
        </w:tc>
      </w:tr>
    </w:tbl>
    <w:p w14:paraId="4F782A16"/>
    <w:p w14:paraId="12152AED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F7F1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